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righ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Mẫu số PC02</w:t>
      </w:r>
    </w:p>
    <w:tbl>
      <w:tblPr>
        <w:tblStyle w:val="Table1"/>
        <w:tblW w:w="9360.0" w:type="dxa"/>
        <w:jc w:val="left"/>
        <w:tblLayout w:type="fixed"/>
        <w:tblLook w:val="0000"/>
      </w:tblPr>
      <w:tblGrid>
        <w:gridCol w:w="3658"/>
        <w:gridCol w:w="5702"/>
        <w:tblGridChange w:id="0">
          <w:tblGrid>
            <w:gridCol w:w="3658"/>
            <w:gridCol w:w="5702"/>
          </w:tblGrid>
        </w:tblGridChange>
      </w:tblGrid>
      <w:tr>
        <w:trPr>
          <w:cantSplit w:val="0"/>
          <w:trHeight w:val="801" w:hRule="atLeast"/>
          <w:tblHeader w:val="0"/>
        </w:trPr>
        <w:tc>
          <w:tcPr>
            <w:tcMar>
              <w:top w:w="0.0" w:type="dxa"/>
              <w:bottom w:w="0.0" w:type="dxa"/>
            </w:tcMar>
          </w:tcPr>
          <w:p w:rsidR="00000000" w:rsidDel="00000000" w:rsidP="00000000" w:rsidRDefault="00000000" w:rsidRPr="00000000" w14:paraId="00000002">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b w:val="1"/>
                <w:bCs w:val="1"/>
                <w:sz w:val="20"/>
                <w:szCs w:val="20"/>
                <w:rtl w:val="0"/>
              </w:rPr>
              <w:br w:type="textWrapping"/>
              <w:t xml:space="preserve">--------</w:t>
            </w:r>
          </w:p>
        </w:tc>
        <w:tc>
          <w:tcPr>
            <w:tcMar>
              <w:top w:w="0.0" w:type="dxa"/>
              <w:bottom w:w="0.0" w:type="dxa"/>
            </w:tcMar>
          </w:tcPr>
          <w:p w:rsidR="00000000" w:rsidDel="00000000" w:rsidP="00000000" w:rsidRDefault="00000000" w:rsidRPr="00000000" w14:paraId="00000003">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CỘNG HÒA XÃ HỘI CHỦ NGHĨA VIỆT NAM</w:t>
              <w:br w:type="textWrapping"/>
              <w:t xml:space="preserve">Độc lập - Tự do - Hạnh phúc</w:t>
              <w:br w:type="textWrapping"/>
              <w:t xml:space="preserve">--------------------</w:t>
            </w:r>
          </w:p>
        </w:tc>
      </w:tr>
    </w:tbl>
    <w:p w:rsidR="00000000" w:rsidDel="00000000" w:rsidP="00000000" w:rsidRDefault="00000000" w:rsidRPr="00000000" w14:paraId="00000004">
      <w:pPr>
        <w:spacing w:before="120" w:lineRule="auto"/>
        <w:rPr>
          <w:rFonts w:ascii="Arial" w:cs="Arial" w:eastAsia="Arial" w:hAnsi="Arial"/>
          <w:sz w:val="20"/>
          <w:szCs w:val="20"/>
        </w:rPr>
      </w:pPr>
      <w:r w:rsidDel="00000000" w:rsidR="00000000" w:rsidRPr="00000000">
        <w:rPr>
          <w:rtl w:val="0"/>
        </w:rPr>
      </w:r>
    </w:p>
    <w:bookmarkStart w:colFirst="0" w:colLast="0" w:name="gjdgxs" w:id="0"/>
    <w:bookmarkEnd w:id="0"/>
    <w:p w:rsidR="00000000" w:rsidDel="00000000" w:rsidP="00000000" w:rsidRDefault="00000000" w:rsidRPr="00000000" w14:paraId="00000005">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ĐỀ NGHỊ CẤP GIẤY PHÉP VẬN CHUYỂN HÀNG HÓA NGUY HIỂM VỀ CHÁY, NỔ BẰNG ĐƯỜNG SẮT</w:t>
      </w:r>
    </w:p>
    <w:p w:rsidR="00000000" w:rsidDel="00000000" w:rsidP="00000000" w:rsidRDefault="00000000" w:rsidRPr="00000000" w14:paraId="00000006">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Kính gửi: ..................(2)..................</w:t>
      </w:r>
    </w:p>
    <w:p w:rsidR="00000000" w:rsidDel="00000000" w:rsidP="00000000" w:rsidRDefault="00000000" w:rsidRPr="00000000" w14:paraId="00000007">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Tên tổ chức đề nghị: .........................................(1)..............................................</w:t>
      </w:r>
    </w:p>
    <w:p w:rsidR="00000000" w:rsidDel="00000000" w:rsidP="00000000" w:rsidRDefault="00000000" w:rsidRPr="00000000" w14:paraId="00000008">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Địa chỉ: .....................................................................................................................</w:t>
      </w:r>
    </w:p>
    <w:p w:rsidR="00000000" w:rsidDel="00000000" w:rsidP="00000000" w:rsidRDefault="00000000" w:rsidRPr="00000000" w14:paraId="00000009">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Điện thoại: ................................ Fax: ........................ Email:....................................</w:t>
      </w:r>
    </w:p>
    <w:p w:rsidR="00000000" w:rsidDel="00000000" w:rsidP="00000000" w:rsidRDefault="00000000" w:rsidRPr="00000000" w14:paraId="0000000A">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Giấy chứng nhận đăng ký doanh nghiệp số: .......................................................</w:t>
      </w:r>
    </w:p>
    <w:p w:rsidR="00000000" w:rsidDel="00000000" w:rsidP="00000000" w:rsidRDefault="00000000" w:rsidRPr="00000000" w14:paraId="0000000B">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Thông tin về người điều khiển phương tiện và người áp tải (nếu có): ......(3).....</w:t>
      </w:r>
    </w:p>
    <w:p w:rsidR="00000000" w:rsidDel="00000000" w:rsidP="00000000" w:rsidRDefault="00000000" w:rsidRPr="00000000" w14:paraId="0000000C">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Đề nghị Quý cơ quan xem xét và cấp Giấy phép vận chuyển hàng hóa nguy hiểm về cháy, nổ là các hàng hóa sau:</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8"/>
        <w:gridCol w:w="1788"/>
        <w:gridCol w:w="593"/>
        <w:gridCol w:w="1460"/>
        <w:gridCol w:w="1634"/>
        <w:gridCol w:w="1827"/>
        <w:gridCol w:w="1610"/>
        <w:tblGridChange w:id="0">
          <w:tblGrid>
            <w:gridCol w:w="438"/>
            <w:gridCol w:w="1788"/>
            <w:gridCol w:w="593"/>
            <w:gridCol w:w="1460"/>
            <w:gridCol w:w="1634"/>
            <w:gridCol w:w="1827"/>
            <w:gridCol w:w="1610"/>
          </w:tblGrid>
        </w:tblGridChange>
      </w:tblGrid>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0D">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TT</w:t>
            </w:r>
          </w:p>
        </w:tc>
        <w:tc>
          <w:tcPr>
            <w:shd w:fill="ffffff" w:val="clear"/>
            <w:tcMar>
              <w:top w:w="0.0" w:type="dxa"/>
              <w:left w:w="0.0" w:type="dxa"/>
              <w:bottom w:w="0.0" w:type="dxa"/>
              <w:right w:w="0.0" w:type="dxa"/>
            </w:tcMar>
            <w:vAlign w:val="center"/>
          </w:tcPr>
          <w:p w:rsidR="00000000" w:rsidDel="00000000" w:rsidP="00000000" w:rsidRDefault="00000000" w:rsidRPr="00000000" w14:paraId="0000000E">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Tên hàng hóa nguy hiểm về cháy, nổ</w:t>
            </w:r>
          </w:p>
        </w:tc>
        <w:tc>
          <w:tcPr>
            <w:shd w:fill="ffffff" w:val="clear"/>
            <w:tcMar>
              <w:top w:w="0.0" w:type="dxa"/>
              <w:left w:w="0.0" w:type="dxa"/>
              <w:bottom w:w="0.0" w:type="dxa"/>
              <w:right w:w="0.0" w:type="dxa"/>
            </w:tcMar>
            <w:vAlign w:val="center"/>
          </w:tcPr>
          <w:p w:rsidR="00000000" w:rsidDel="00000000" w:rsidP="00000000" w:rsidRDefault="00000000" w:rsidRPr="00000000" w14:paraId="0000000F">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Số UN</w:t>
            </w:r>
          </w:p>
        </w:tc>
        <w:tc>
          <w:tcPr>
            <w:shd w:fill="ffffff" w:val="clear"/>
            <w:tcMar>
              <w:top w:w="0.0" w:type="dxa"/>
              <w:left w:w="0.0" w:type="dxa"/>
              <w:bottom w:w="0.0" w:type="dxa"/>
              <w:right w:w="0.0" w:type="dxa"/>
            </w:tcMar>
            <w:vAlign w:val="center"/>
          </w:tcPr>
          <w:p w:rsidR="00000000" w:rsidDel="00000000" w:rsidP="00000000" w:rsidRDefault="00000000" w:rsidRPr="00000000" w14:paraId="00000010">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Loại nhóm hàng</w:t>
            </w:r>
          </w:p>
        </w:tc>
        <w:tc>
          <w:tcPr>
            <w:shd w:fill="ffffff" w:val="clear"/>
            <w:tcMar>
              <w:top w:w="0.0" w:type="dxa"/>
              <w:left w:w="0.0" w:type="dxa"/>
              <w:bottom w:w="0.0" w:type="dxa"/>
              <w:right w:w="0.0" w:type="dxa"/>
            </w:tcMar>
            <w:vAlign w:val="center"/>
          </w:tcPr>
          <w:p w:rsidR="00000000" w:rsidDel="00000000" w:rsidP="00000000" w:rsidRDefault="00000000" w:rsidRPr="00000000" w14:paraId="00000011">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Số hiệu nguy hiểm</w:t>
            </w:r>
          </w:p>
        </w:tc>
        <w:tc>
          <w:tcPr>
            <w:shd w:fill="ffffff" w:val="clear"/>
            <w:tcMar>
              <w:top w:w="0.0" w:type="dxa"/>
              <w:left w:w="0.0" w:type="dxa"/>
              <w:bottom w:w="0.0" w:type="dxa"/>
              <w:right w:w="0.0" w:type="dxa"/>
            </w:tcMar>
            <w:vAlign w:val="center"/>
          </w:tcPr>
          <w:p w:rsidR="00000000" w:rsidDel="00000000" w:rsidP="00000000" w:rsidRDefault="00000000" w:rsidRPr="00000000" w14:paraId="00000012">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Khối lượng vận chuyển</w:t>
            </w:r>
          </w:p>
        </w:tc>
        <w:tc>
          <w:tcPr>
            <w:shd w:fill="ffffff" w:val="clear"/>
            <w:tcMar>
              <w:top w:w="0.0" w:type="dxa"/>
              <w:left w:w="0.0" w:type="dxa"/>
              <w:bottom w:w="0.0" w:type="dxa"/>
              <w:right w:w="0.0" w:type="dxa"/>
            </w:tcMar>
            <w:vAlign w:val="center"/>
          </w:tcPr>
          <w:p w:rsidR="00000000" w:rsidDel="00000000" w:rsidP="00000000" w:rsidRDefault="00000000" w:rsidRPr="00000000" w14:paraId="00000013">
            <w:pPr>
              <w:spacing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Ga đi - Ga đến</w:t>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1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ffffff" w:val="clear"/>
            <w:tcMar>
              <w:top w:w="0.0" w:type="dxa"/>
              <w:left w:w="0.0" w:type="dxa"/>
              <w:bottom w:w="0.0" w:type="dxa"/>
              <w:right w:w="0.0" w:type="dxa"/>
            </w:tcMar>
            <w:vAlign w:val="center"/>
          </w:tcPr>
          <w:p w:rsidR="00000000" w:rsidDel="00000000" w:rsidP="00000000" w:rsidRDefault="00000000" w:rsidRPr="00000000" w14:paraId="00000015">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6">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7">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8">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9">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A">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1B">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ffffff" w:val="clear"/>
            <w:tcMar>
              <w:top w:w="0.0" w:type="dxa"/>
              <w:left w:w="0.0" w:type="dxa"/>
              <w:bottom w:w="0.0" w:type="dxa"/>
              <w:right w:w="0.0" w:type="dxa"/>
            </w:tcMar>
            <w:vAlign w:val="center"/>
          </w:tcPr>
          <w:p w:rsidR="00000000" w:rsidDel="00000000" w:rsidP="00000000" w:rsidRDefault="00000000" w:rsidRPr="00000000" w14:paraId="0000001C">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D">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E">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1F">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0">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1">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2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ffffff" w:val="clear"/>
            <w:tcMar>
              <w:top w:w="0.0" w:type="dxa"/>
              <w:left w:w="0.0" w:type="dxa"/>
              <w:bottom w:w="0.0" w:type="dxa"/>
              <w:right w:w="0.0" w:type="dxa"/>
            </w:tcMar>
            <w:vAlign w:val="center"/>
          </w:tcPr>
          <w:p w:rsidR="00000000" w:rsidDel="00000000" w:rsidP="00000000" w:rsidRDefault="00000000" w:rsidRPr="00000000" w14:paraId="00000023">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4">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5">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6">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7">
            <w:pPr>
              <w:spacing w:before="120" w:lineRule="auto"/>
              <w:jc w:val="center"/>
              <w:rPr>
                <w:rFonts w:ascii="Arial" w:cs="Arial" w:eastAsia="Arial" w:hAnsi="Arial"/>
                <w:sz w:val="20"/>
                <w:szCs w:val="20"/>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28">
            <w:pPr>
              <w:spacing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9">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Hồ sơ đề nghị cấp Giấy phép vận chuyển hàng hóa nguy hiểm về cháy, nổ bao gồm: ............................................(4)...............................................................................................</w:t>
      </w:r>
    </w:p>
    <w:p w:rsidR="00000000" w:rsidDel="00000000" w:rsidP="00000000" w:rsidRDefault="00000000" w:rsidRPr="00000000" w14:paraId="0000002A">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cam kết bảo đảm an toàn khi tham gia giao thông và thực hiện đầy đủ các quy định của pháp luật về vận chuyển hàng hóa nguy hiểm về cháy, nổ./.</w:t>
      </w:r>
    </w:p>
    <w:p w:rsidR="00000000" w:rsidDel="00000000" w:rsidP="00000000" w:rsidRDefault="00000000" w:rsidRPr="00000000" w14:paraId="0000002B">
      <w:pPr>
        <w:spacing w:before="120" w:lineRule="auto"/>
        <w:rPr>
          <w:rFonts w:ascii="Arial" w:cs="Arial" w:eastAsia="Arial" w:hAnsi="Arial"/>
          <w:sz w:val="20"/>
          <w:szCs w:val="20"/>
        </w:rPr>
      </w:pPr>
      <w:r w:rsidDel="00000000" w:rsidR="00000000" w:rsidRPr="00000000">
        <w:rPr>
          <w:rtl w:val="0"/>
        </w:rPr>
      </w:r>
    </w:p>
    <w:tbl>
      <w:tblPr>
        <w:tblStyle w:val="Table3"/>
        <w:tblW w:w="9360.0" w:type="dxa"/>
        <w:jc w:val="left"/>
        <w:tblLayout w:type="fixed"/>
        <w:tblLook w:val="0000"/>
      </w:tblPr>
      <w:tblGrid>
        <w:gridCol w:w="4680"/>
        <w:gridCol w:w="4680"/>
        <w:tblGridChange w:id="0">
          <w:tblGrid>
            <w:gridCol w:w="4680"/>
            <w:gridCol w:w="4680"/>
          </w:tblGrid>
        </w:tblGridChange>
      </w:tblGrid>
      <w:tr>
        <w:trPr>
          <w:cantSplit w:val="0"/>
          <w:tblHeader w:val="0"/>
        </w:trPr>
        <w:tc>
          <w:tcPr>
            <w:shd w:fill="auto" w:val="clear"/>
            <w:vAlign w:val="center"/>
          </w:tcPr>
          <w:p w:rsidR="00000000" w:rsidDel="00000000" w:rsidP="00000000" w:rsidRDefault="00000000" w:rsidRPr="00000000" w14:paraId="0000002C">
            <w:pPr>
              <w:spacing w:before="120" w:lineRule="auto"/>
              <w:jc w:val="center"/>
              <w:rPr>
                <w:rFonts w:ascii="Arial" w:cs="Arial" w:eastAsia="Arial" w:hAnsi="Arial"/>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2D">
            <w:pPr>
              <w:spacing w:before="120" w:lineRule="auto"/>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ngày ....... tháng..... năm .......</w:t>
              <w:br w:type="textWrapping"/>
            </w:r>
            <w:r w:rsidDel="00000000" w:rsidR="00000000" w:rsidRPr="00000000">
              <w:rPr>
                <w:rFonts w:ascii="Arial" w:cs="Arial" w:eastAsia="Arial" w:hAnsi="Arial"/>
                <w:b w:val="1"/>
                <w:bCs w:val="1"/>
                <w:sz w:val="20"/>
                <w:szCs w:val="20"/>
                <w:rtl w:val="0"/>
              </w:rPr>
              <w:t xml:space="preserve">ĐẠI DIỆN TỔ CHỨC ĐỀ NGHỊ</w:t>
              <w:br w:type="textWrapping"/>
            </w:r>
            <w:r w:rsidDel="00000000" w:rsidR="00000000" w:rsidRPr="00000000">
              <w:rPr>
                <w:rFonts w:ascii="Arial" w:cs="Arial" w:eastAsia="Arial" w:hAnsi="Arial"/>
                <w:i w:val="1"/>
                <w:iCs w:val="1"/>
                <w:sz w:val="20"/>
                <w:szCs w:val="20"/>
                <w:rtl w:val="0"/>
              </w:rPr>
              <w:t xml:space="preserve">(Ký, ghi rõ họ tên và đóng dấu)</w:t>
            </w:r>
            <w:r w:rsidDel="00000000" w:rsidR="00000000" w:rsidRPr="00000000">
              <w:rPr>
                <w:rtl w:val="0"/>
              </w:rPr>
            </w:r>
          </w:p>
        </w:tc>
      </w:tr>
    </w:tbl>
    <w:p w:rsidR="00000000" w:rsidDel="00000000" w:rsidP="00000000" w:rsidRDefault="00000000" w:rsidRPr="00000000" w14:paraId="0000002E">
      <w:pPr>
        <w:spacing w:before="120" w:lineRule="auto"/>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Ghi chú:</w:t>
      </w:r>
    </w:p>
    <w:p w:rsidR="00000000" w:rsidDel="00000000" w:rsidP="00000000" w:rsidRDefault="00000000" w:rsidRPr="00000000" w14:paraId="0000002F">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Tên tổ chức đề nghị cấp Giấy phép;</w:t>
      </w:r>
    </w:p>
    <w:p w:rsidR="00000000" w:rsidDel="00000000" w:rsidP="00000000" w:rsidRDefault="00000000" w:rsidRPr="00000000" w14:paraId="00000030">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Tên cơ quan có thẩm quyền cấp Giấy phép;</w:t>
      </w:r>
    </w:p>
    <w:p w:rsidR="00000000" w:rsidDel="00000000" w:rsidP="00000000" w:rsidRDefault="00000000" w:rsidRPr="00000000" w14:paraId="00000031">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Ghi các thông tin: Họ và tên, ngày tháng năm sinh, số CMND/CCCD/Hộ chiếu (áp dụng trong trường hợp vận chuyển theo chuyến) đã được cấp chứng nhận huấn luyện nghiệp vụ về phòng cháy và chữa cháy;</w:t>
      </w:r>
    </w:p>
    <w:p w:rsidR="00000000" w:rsidDel="00000000" w:rsidP="00000000" w:rsidRDefault="00000000" w:rsidRPr="00000000" w14:paraId="00000032">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Liệt kê theo quy định tại Điều 9 Nghị định số  /2020/NĐ-CP.</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4"/>
        <w:szCs w:val="24"/>
        <w:lang w:val="vi-V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